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7A" w:rsidRPr="008319F5" w:rsidRDefault="00684202" w:rsidP="00684202">
      <w:pPr>
        <w:tabs>
          <w:tab w:val="left" w:pos="216"/>
        </w:tabs>
        <w:spacing w:after="101" w:line="216" w:lineRule="exact"/>
        <w:ind w:left="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Anexo IV. </w:t>
      </w:r>
      <w:r w:rsidR="004D5B7A"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Información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Judicial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Federal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Federativas</w:t>
      </w:r>
      <w:bookmarkStart w:id="0" w:name="_GoBack"/>
      <w:bookmarkEnd w:id="0"/>
    </w:p>
    <w:tbl>
      <w:tblPr>
        <w:tblW w:w="1041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9"/>
        <w:gridCol w:w="1850"/>
        <w:gridCol w:w="1971"/>
        <w:gridCol w:w="2126"/>
        <w:gridCol w:w="2410"/>
      </w:tblGrid>
      <w:tr w:rsidR="004D5B7A" w:rsidRPr="00095309" w:rsidTr="00684202">
        <w:trPr>
          <w:trHeight w:val="20"/>
          <w:tblHeader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8319F5" w:rsidTr="00684202">
        <w:trPr>
          <w:trHeight w:val="20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73.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obligados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Poderes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Judiciales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Federal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Entidades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Federativas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tesis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ejecutorias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publicadas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Semanario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Judicial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Federación</w:t>
              </w:r>
            </w:smartTag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Gaceta"/>
              </w:smartTagP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Gaceta</w:t>
              </w:r>
            </w:smartTag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respectiva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tribunal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administrativo,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incluyendo,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tesis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jurisprudenciales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aisladas;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periodicidad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sea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distinta,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especificar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incluir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leyenda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fundamentada,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motivada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actualizada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correspondiente.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</w:tr>
      <w:tr w:rsidR="004D5B7A" w:rsidRPr="008319F5" w:rsidTr="00684202">
        <w:trPr>
          <w:trHeight w:val="20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180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II.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sentencias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sean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interés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público;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8319F5" w:rsidTr="00684202">
        <w:trPr>
          <w:trHeight w:val="20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III.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estenográficas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públicas;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8319F5" w:rsidTr="00684202">
        <w:trPr>
          <w:trHeight w:val="20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IV.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relacionada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medio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cuales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fueron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designados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jueces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magistrados,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8319F5" w:rsidTr="00684202">
        <w:trPr>
          <w:trHeight w:val="20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V.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lista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acuerdos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diariamente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publiquen.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:rsidR="004D5B7A" w:rsidRPr="008319F5" w:rsidRDefault="004D5B7A" w:rsidP="00095309">
      <w:pPr>
        <w:pStyle w:val="texto0"/>
      </w:pPr>
    </w:p>
    <w:sectPr w:rsidR="004D5B7A" w:rsidRPr="008319F5" w:rsidSect="00684202">
      <w:headerReference w:type="even" r:id="rId7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D0" w:rsidRDefault="005A0FD0">
      <w:r>
        <w:separator/>
      </w:r>
    </w:p>
  </w:endnote>
  <w:endnote w:type="continuationSeparator" w:id="0">
    <w:p w:rsidR="005A0FD0" w:rsidRDefault="005A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D0" w:rsidRDefault="005A0FD0">
      <w:r>
        <w:separator/>
      </w:r>
    </w:p>
  </w:footnote>
  <w:footnote w:type="continuationSeparator" w:id="0">
    <w:p w:rsidR="005A0FD0" w:rsidRDefault="005A0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2C62CE" w:rsidRDefault="002C62CE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2C62CE">
      <w:rPr>
        <w:rFonts w:cs="Times New Roman"/>
      </w:rPr>
      <w:t xml:space="preserve">     </w:t>
    </w:r>
    <w:r w:rsidR="000E47FE" w:rsidRPr="002C62CE">
      <w:rPr>
        <w:rFonts w:cs="Times New Roman"/>
      </w:rPr>
      <w:t>(Novena Sección)</w:t>
    </w:r>
    <w:r w:rsidR="00407080" w:rsidRPr="002C62CE">
      <w:rPr>
        <w:rFonts w:cs="Times New Roman"/>
      </w:rPr>
      <w:tab/>
      <w:t>DIARIO OFICIAL</w:t>
    </w:r>
    <w:r w:rsidR="00407080" w:rsidRPr="002C62CE">
      <w:rPr>
        <w:rFonts w:cs="Times New Roman"/>
      </w:rPr>
      <w:tab/>
      <w:t>Miércoles 4 de mayo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31C5F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3813"/>
    <w:rsid w:val="001B6981"/>
    <w:rsid w:val="001C1DC9"/>
    <w:rsid w:val="001E6CB1"/>
    <w:rsid w:val="001F09BB"/>
    <w:rsid w:val="001F3EBD"/>
    <w:rsid w:val="001F6325"/>
    <w:rsid w:val="0020245C"/>
    <w:rsid w:val="00203516"/>
    <w:rsid w:val="002214D8"/>
    <w:rsid w:val="002346AA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F6279"/>
    <w:rsid w:val="002F666A"/>
    <w:rsid w:val="0030321A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91FF9"/>
    <w:rsid w:val="004A1C47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844FF"/>
    <w:rsid w:val="005A0268"/>
    <w:rsid w:val="005A0954"/>
    <w:rsid w:val="005A0FD0"/>
    <w:rsid w:val="005B667B"/>
    <w:rsid w:val="005C2B43"/>
    <w:rsid w:val="005C4019"/>
    <w:rsid w:val="005C75DE"/>
    <w:rsid w:val="005D3024"/>
    <w:rsid w:val="005D4388"/>
    <w:rsid w:val="005D7D14"/>
    <w:rsid w:val="005F4AC0"/>
    <w:rsid w:val="0061533F"/>
    <w:rsid w:val="006231E1"/>
    <w:rsid w:val="00623497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F1E"/>
    <w:rsid w:val="00670946"/>
    <w:rsid w:val="006711A8"/>
    <w:rsid w:val="00674139"/>
    <w:rsid w:val="006777B9"/>
    <w:rsid w:val="00681BC5"/>
    <w:rsid w:val="00684202"/>
    <w:rsid w:val="00686752"/>
    <w:rsid w:val="00691836"/>
    <w:rsid w:val="0069357B"/>
    <w:rsid w:val="00697B7C"/>
    <w:rsid w:val="006B7539"/>
    <w:rsid w:val="006C30AE"/>
    <w:rsid w:val="006D2E40"/>
    <w:rsid w:val="006D6A8E"/>
    <w:rsid w:val="006E2487"/>
    <w:rsid w:val="006E4EE3"/>
    <w:rsid w:val="006E66EC"/>
    <w:rsid w:val="006F3D3D"/>
    <w:rsid w:val="006F785A"/>
    <w:rsid w:val="0070415B"/>
    <w:rsid w:val="00705056"/>
    <w:rsid w:val="00705E7D"/>
    <w:rsid w:val="00717A6D"/>
    <w:rsid w:val="00723F3A"/>
    <w:rsid w:val="00724703"/>
    <w:rsid w:val="00735E9D"/>
    <w:rsid w:val="00737435"/>
    <w:rsid w:val="00741ABD"/>
    <w:rsid w:val="00746FC8"/>
    <w:rsid w:val="007510B6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067F5"/>
    <w:rsid w:val="00913D77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31E9B"/>
    <w:rsid w:val="00A333DC"/>
    <w:rsid w:val="00A40BF0"/>
    <w:rsid w:val="00A53B86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B735C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43231"/>
    <w:rsid w:val="00B467F1"/>
    <w:rsid w:val="00B63531"/>
    <w:rsid w:val="00B6543F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2732"/>
    <w:rsid w:val="00CD6850"/>
    <w:rsid w:val="00CE06BF"/>
    <w:rsid w:val="00CF3B2E"/>
    <w:rsid w:val="00CF6193"/>
    <w:rsid w:val="00D04785"/>
    <w:rsid w:val="00D22347"/>
    <w:rsid w:val="00D32C7D"/>
    <w:rsid w:val="00D34588"/>
    <w:rsid w:val="00D3478E"/>
    <w:rsid w:val="00D34D1C"/>
    <w:rsid w:val="00D3602A"/>
    <w:rsid w:val="00D36C73"/>
    <w:rsid w:val="00D42FD2"/>
    <w:rsid w:val="00D500C3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90E7F"/>
    <w:rsid w:val="00E91647"/>
    <w:rsid w:val="00E95AD7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15B9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CF3A0B3-E96D-4787-90AB-7074F890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Textodeglobo1">
    <w:name w:val="Texto de globo1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do1">
    <w:name w:val="Saludo1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PuestoCar">
    <w:name w:val="Puesto Car"/>
    <w:link w:val="Puest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Textosinformato1">
    <w:name w:val="Texto sin formato1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independienteprimerasangra1">
    <w:name w:val="Texto independiente primera sangría1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Textoindependienteprimerasangra21">
    <w:name w:val="Texto independiente primera sangría 21"/>
    <w:basedOn w:val="Textoindependiente21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z-Principiodelformulario1">
    <w:name w:val="z-Principio del formulario1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IAIP-PNT</cp:lastModifiedBy>
  <cp:revision>3</cp:revision>
  <cp:lastPrinted>2016-05-03T19:33:00Z</cp:lastPrinted>
  <dcterms:created xsi:type="dcterms:W3CDTF">2016-09-21T20:58:00Z</dcterms:created>
  <dcterms:modified xsi:type="dcterms:W3CDTF">2016-09-22T13:26:00Z</dcterms:modified>
</cp:coreProperties>
</file>